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6EBA5" w14:textId="77777777" w:rsidR="00D06943" w:rsidRDefault="00000000">
      <w:pPr>
        <w:jc w:val="center"/>
        <w:rPr>
          <w:rFonts w:ascii="Gill Sans" w:eastAsia="Gill Sans" w:hAnsi="Gill Sans" w:cs="Gill Sans"/>
          <w:b/>
          <w:bCs/>
          <w:color w:val="192646"/>
          <w:sz w:val="28"/>
          <w:szCs w:val="28"/>
        </w:rPr>
      </w:pPr>
      <w:r>
        <w:rPr>
          <w:rFonts w:ascii="Gill Sans" w:eastAsia="Gill Sans" w:hAnsi="Gill Sans" w:cs="Gill Sans"/>
          <w:b/>
          <w:bCs/>
          <w:color w:val="192646"/>
          <w:sz w:val="28"/>
          <w:szCs w:val="28"/>
        </w:rPr>
        <w:t xml:space="preserve">TODAS LAS CAPITALES IMPERIALES </w:t>
      </w:r>
    </w:p>
    <w:p w14:paraId="475B1087" w14:textId="77777777" w:rsidR="00D06943" w:rsidRDefault="00000000">
      <w:pPr>
        <w:jc w:val="center"/>
        <w:rPr>
          <w:rFonts w:ascii="Gill Sans" w:eastAsia="Gill Sans" w:hAnsi="Gill Sans" w:cs="Gill Sans"/>
          <w:i/>
          <w:iCs/>
          <w:color w:val="192646"/>
        </w:rPr>
      </w:pPr>
      <w:r>
        <w:rPr>
          <w:rFonts w:ascii="Gill Sans" w:eastAsia="Gill Sans" w:hAnsi="Gill Sans" w:cs="Gill Sans"/>
          <w:i/>
          <w:iCs/>
          <w:color w:val="192646"/>
        </w:rPr>
        <w:t>Salidas los lunes vigencia 2027</w:t>
      </w:r>
    </w:p>
    <w:p w14:paraId="0B95E0FD" w14:textId="77777777" w:rsidR="00D06943" w:rsidRDefault="00000000">
      <w:pPr>
        <w:jc w:val="center"/>
        <w:rPr>
          <w:rFonts w:ascii="Gill Sans" w:eastAsia="Gill Sans" w:hAnsi="Gill Sans" w:cs="Gill Sans"/>
          <w:i/>
          <w:iCs/>
          <w:color w:val="1926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E5CA9D1" wp14:editId="53EB8C45">
                <wp:simplePos x="0" y="0"/>
                <wp:positionH relativeFrom="column">
                  <wp:posOffset>23348</wp:posOffset>
                </wp:positionH>
                <wp:positionV relativeFrom="paragraph">
                  <wp:posOffset>123831</wp:posOffset>
                </wp:positionV>
                <wp:extent cx="0" cy="25400"/>
                <wp:effectExtent l="0" t="0" r="0" b="0"/>
                <wp:wrapNone/>
                <wp:docPr id="818199024" name="Conector recto de flecha 818199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18967" y="3780000"/>
                          <a:ext cx="6454066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23348</wp:posOffset>
                </wp:positionH>
                <wp:positionV relativeFrom="paragraph">
                  <wp:posOffset>123831</wp:posOffset>
                </wp:positionV>
                <wp:extent cx="0" cy="25400"/>
                <wp:effectExtent b="0" l="0" r="0" t="0"/>
                <wp:wrapNone/>
                <wp:docPr id="81819902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E50A80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60D09A01" w14:textId="77777777" w:rsidR="00D06943" w:rsidRDefault="00000000">
      <w:pPr>
        <w:rPr>
          <w:rFonts w:ascii="Gill Sans" w:eastAsia="Gill Sans" w:hAnsi="Gill Sans" w:cs="Gill Sans"/>
          <w:b/>
          <w:bCs/>
          <w:color w:val="192646"/>
        </w:rPr>
      </w:pPr>
      <w:r>
        <w:rPr>
          <w:rFonts w:ascii="Gill Sans" w:eastAsia="Gill Sans" w:hAnsi="Gill Sans" w:cs="Gill Sans"/>
          <w:b/>
          <w:bCs/>
          <w:color w:val="192646"/>
        </w:rPr>
        <w:t>ITINERARIO:</w:t>
      </w:r>
    </w:p>
    <w:p w14:paraId="3DB0F979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495F5A05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Día 01 (lunes) Berlín</w:t>
      </w:r>
    </w:p>
    <w:p w14:paraId="6A0D3B18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Llegamos a Europa </w:t>
      </w:r>
    </w:p>
    <w:p w14:paraId="18A0FA49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Llegada al aeropuerto y traslado al hotel.   Alojamiento. A las 19.00 hrs, tendrá lugar la reunión con el guía en la recepción del hotel donde conoceremos al resto de participantes. </w:t>
      </w:r>
    </w:p>
    <w:p w14:paraId="72AE91F1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2E21B912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Día 02 (martes) Berlín</w:t>
      </w:r>
    </w:p>
    <w:p w14:paraId="5EC5BE61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...Capital liberada y libre   </w:t>
      </w:r>
    </w:p>
    <w:p w14:paraId="63257D15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Desayuno y visita panorámica con la Puerta de Brandemburgo, Reichstag, la Unter den Linten, etc. Tarde libre donde tendremos la posibilidad de realizar las siguientes </w:t>
      </w:r>
      <w:r>
        <w:rPr>
          <w:rFonts w:ascii="Gill Sans" w:eastAsia="Gill Sans" w:hAnsi="Gill Sans" w:cs="Gill Sans"/>
          <w:i/>
          <w:iCs/>
          <w:color w:val="1F497D"/>
        </w:rPr>
        <w:t>Visitas Opcionales: Barrio Judío + Berlín Moderno.</w:t>
      </w:r>
      <w:r>
        <w:rPr>
          <w:rFonts w:ascii="Gill Sans" w:eastAsia="Gill Sans" w:hAnsi="Gill Sans" w:cs="Gill Sans"/>
          <w:color w:val="1F497D"/>
        </w:rPr>
        <w:t xml:space="preserve"> </w:t>
      </w:r>
      <w:r>
        <w:rPr>
          <w:rFonts w:ascii="Gill Sans" w:eastAsia="Gill Sans" w:hAnsi="Gill Sans" w:cs="Gill Sans"/>
          <w:color w:val="000000"/>
        </w:rPr>
        <w:t>Alojamiento.</w:t>
      </w:r>
    </w:p>
    <w:p w14:paraId="303C7369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1A244263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Día 03 (miércoles) Berlín-Dresden-Praga</w:t>
      </w:r>
    </w:p>
    <w:p w14:paraId="7C138F20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Las huellas de la gran guerra   </w:t>
      </w:r>
    </w:p>
    <w:p w14:paraId="1566C38D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Desayuno. Salimos hacia Dresden y tour de orientación. Llegada a Praga y visita panorámica con la Torre de la Pólvora, la Plaza de San Wenceslao, la Plaza de la Ciudad Vieja, el Ayuntamiento con su torre y el reloj astronómico, Barrio Judío y Puente de Carlos. Alojamiento.</w:t>
      </w:r>
    </w:p>
    <w:p w14:paraId="2268B4B1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25E8B42F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Día 04 (jueves) Praga</w:t>
      </w:r>
    </w:p>
    <w:p w14:paraId="6B55264B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Plenitud de vida y arte    </w:t>
      </w:r>
    </w:p>
    <w:p w14:paraId="3CAB066E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Desayuno. Día libre o posibilidad de realizar </w:t>
      </w:r>
      <w:r>
        <w:rPr>
          <w:rFonts w:ascii="Gill Sans" w:eastAsia="Gill Sans" w:hAnsi="Gill Sans" w:cs="Gill Sans"/>
          <w:i/>
          <w:iCs/>
          <w:color w:val="C00000"/>
        </w:rPr>
        <w:t>Visita Opcional: Praga Artística (Barrio del Castillo y Callejón de Oro).</w:t>
      </w:r>
      <w:r>
        <w:rPr>
          <w:rFonts w:ascii="Gill Sans" w:eastAsia="Gill Sans" w:hAnsi="Gill Sans" w:cs="Gill Sans"/>
          <w:color w:val="000000"/>
        </w:rPr>
        <w:t xml:space="preserve"> Alojamiento.</w:t>
      </w:r>
    </w:p>
    <w:p w14:paraId="0822751E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2CF3BA7E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Día 05 (viernes) Praga – Bratislava – Viena</w:t>
      </w:r>
    </w:p>
    <w:p w14:paraId="1D464F43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Ciudades Imperiales</w:t>
      </w:r>
    </w:p>
    <w:p w14:paraId="2D5B8EDD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Desayuno. Salida hacia Bratislava, llegada y tour de orientación. Continuación a Viena y visita panorámica recorriendo la Avenida del Ring con la Opera, Museo de Bellas Artes, Parlamento, Ayuntamiento, Universidad, Palacio Belvedere, etc. pasando por el Prater para hacer una foto a su Noria. Finalizaremos con un paseo incluido por el centro histórico peatonal hasta la Catedral de San Esteban. Alojamiento.</w:t>
      </w:r>
    </w:p>
    <w:p w14:paraId="2C847FBD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72254C20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1BE658FE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Día 06 (sábado) Viena</w:t>
      </w:r>
    </w:p>
    <w:p w14:paraId="6EF0DB5E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Danubio Azul y vino verde  </w:t>
      </w:r>
    </w:p>
    <w:p w14:paraId="291C8FD9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Desayuno. Día libre o posibilidad de realizar </w:t>
      </w:r>
      <w:r>
        <w:rPr>
          <w:rFonts w:ascii="Gill Sans" w:eastAsia="Gill Sans" w:hAnsi="Gill Sans" w:cs="Gill Sans"/>
          <w:i/>
          <w:iCs/>
          <w:color w:val="C00000"/>
        </w:rPr>
        <w:t xml:space="preserve">Visita opcional: Viena Artística (Palacio de Schoenbrunn con audioguía y Jardines) </w:t>
      </w:r>
      <w:r>
        <w:rPr>
          <w:rFonts w:ascii="Gill Sans" w:eastAsia="Gill Sans" w:hAnsi="Gill Sans" w:cs="Gill Sans"/>
          <w:i/>
          <w:iCs/>
          <w:color w:val="1F497D"/>
        </w:rPr>
        <w:t>y/o Concierto de Música Clásica en un Palacio Vienés.</w:t>
      </w:r>
      <w:r>
        <w:rPr>
          <w:rFonts w:ascii="Gill Sans" w:eastAsia="Gill Sans" w:hAnsi="Gill Sans" w:cs="Gill Sans"/>
          <w:color w:val="000000"/>
        </w:rPr>
        <w:t xml:space="preserve"> Alojamiento.</w:t>
      </w:r>
    </w:p>
    <w:p w14:paraId="47C7447C" w14:textId="77777777" w:rsidR="00D06943" w:rsidRDefault="00D06943">
      <w:pPr>
        <w:jc w:val="both"/>
        <w:rPr>
          <w:rFonts w:ascii="Gill Sans" w:eastAsia="Gill Sans" w:hAnsi="Gill Sans" w:cs="Gill Sans"/>
          <w:b/>
          <w:bCs/>
          <w:color w:val="000000"/>
        </w:rPr>
      </w:pPr>
    </w:p>
    <w:p w14:paraId="429B1BEB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Día 07 (domingo) – Viena – Budapest</w:t>
      </w:r>
    </w:p>
    <w:p w14:paraId="538ADC2A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K.u.K. ... Imperial y real ...   </w:t>
      </w:r>
    </w:p>
    <w:p w14:paraId="112D1047" w14:textId="77777777" w:rsidR="00D06943" w:rsidRDefault="00000000">
      <w:pPr>
        <w:jc w:val="both"/>
        <w:rPr>
          <w:rFonts w:ascii="Gill Sans" w:eastAsia="Gill Sans" w:hAnsi="Gill Sans" w:cs="Gill Sans"/>
          <w:i/>
          <w:iCs/>
          <w:color w:val="1F497D"/>
        </w:rPr>
      </w:pPr>
      <w:r>
        <w:rPr>
          <w:rFonts w:ascii="Gill Sans" w:eastAsia="Gill Sans" w:hAnsi="Gill Sans" w:cs="Gill Sans"/>
          <w:color w:val="000000"/>
        </w:rPr>
        <w:t xml:space="preserve">Desayuno y salida a Budapest. Llegada y visita panorámica con las zonas de Buda y la de Pest, el Bastión de los Pescadores, la Plaza de los Héroes, la Avenida Andrassy. Alojamiento. Por la noche, </w:t>
      </w:r>
      <w:r>
        <w:rPr>
          <w:rFonts w:ascii="Gill Sans" w:eastAsia="Gill Sans" w:hAnsi="Gill Sans" w:cs="Gill Sans"/>
          <w:i/>
          <w:iCs/>
          <w:color w:val="1F497D"/>
        </w:rPr>
        <w:t>Visita Opcional: Cena Zíngara y Crucero por el Danubio iluminado.</w:t>
      </w:r>
    </w:p>
    <w:p w14:paraId="08D61F2E" w14:textId="77777777" w:rsidR="00D06943" w:rsidRDefault="00D06943">
      <w:pPr>
        <w:jc w:val="both"/>
        <w:rPr>
          <w:rFonts w:ascii="Gill Sans" w:eastAsia="Gill Sans" w:hAnsi="Gill Sans" w:cs="Gill Sans"/>
          <w:b/>
          <w:bCs/>
          <w:color w:val="000000"/>
        </w:rPr>
      </w:pPr>
    </w:p>
    <w:p w14:paraId="1976E1B5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Día 08 (lunes) Budapest</w:t>
      </w:r>
    </w:p>
    <w:p w14:paraId="00BDA6DD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Crisol religioso   </w:t>
      </w:r>
    </w:p>
    <w:p w14:paraId="06B7120E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Desayuno.  Día libre o posibilidad de realizar </w:t>
      </w:r>
      <w:r>
        <w:rPr>
          <w:rFonts w:ascii="Gill Sans" w:eastAsia="Gill Sans" w:hAnsi="Gill Sans" w:cs="Gill Sans"/>
          <w:i/>
          <w:iCs/>
          <w:color w:val="C00000"/>
        </w:rPr>
        <w:t xml:space="preserve">Visita Opcional: Budapest Artística (Basílica de San Esteban y Sinagoga). </w:t>
      </w:r>
      <w:r>
        <w:rPr>
          <w:rFonts w:ascii="Gill Sans" w:eastAsia="Gill Sans" w:hAnsi="Gill Sans" w:cs="Gill Sans"/>
          <w:color w:val="000000"/>
        </w:rPr>
        <w:t xml:space="preserve">Alojamiento. </w:t>
      </w:r>
    </w:p>
    <w:p w14:paraId="383C452E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7B36CD7C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Día 09 (martes) Budapest - ciudad de origen</w:t>
      </w:r>
    </w:p>
    <w:p w14:paraId="0076196B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Vuelta a casa</w:t>
      </w:r>
    </w:p>
    <w:p w14:paraId="4DB9CBA7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Desayuno y tiempo libre hasta la hora del traslado al aeropuerto.  </w:t>
      </w:r>
    </w:p>
    <w:p w14:paraId="6BC69ED5" w14:textId="77777777" w:rsidR="00D06943" w:rsidRDefault="00D06943">
      <w:pPr>
        <w:jc w:val="both"/>
        <w:rPr>
          <w:rFonts w:ascii="Gill Sans" w:eastAsia="Gill Sans" w:hAnsi="Gill Sans" w:cs="Gill Sans"/>
          <w:b/>
          <w:bCs/>
          <w:color w:val="000000"/>
        </w:rPr>
      </w:pPr>
    </w:p>
    <w:p w14:paraId="3DC83C87" w14:textId="77777777" w:rsidR="00D06943" w:rsidRDefault="00000000">
      <w:pPr>
        <w:jc w:val="center"/>
        <w:rPr>
          <w:rFonts w:ascii="Gill Sans" w:eastAsia="Gill Sans" w:hAnsi="Gill Sans" w:cs="Gill Sans"/>
          <w:b/>
          <w:bCs/>
          <w:color w:val="192646"/>
        </w:rPr>
      </w:pPr>
      <w:r>
        <w:rPr>
          <w:rFonts w:ascii="Gill Sans" w:eastAsia="Gill Sans" w:hAnsi="Gill Sans" w:cs="Gill Sans"/>
          <w:b/>
          <w:bCs/>
          <w:color w:val="192646"/>
        </w:rPr>
        <w:t>FIN DE NUESTROS SERVICIOS</w:t>
      </w:r>
    </w:p>
    <w:p w14:paraId="45C6D74B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783E2053" w14:textId="77777777" w:rsidR="00D06943" w:rsidRDefault="00000000">
      <w:pPr>
        <w:rPr>
          <w:rFonts w:ascii="Gill Sans" w:eastAsia="Gill Sans" w:hAnsi="Gill Sans" w:cs="Gill Sans"/>
          <w:color w:val="000000"/>
        </w:rPr>
        <w:sectPr w:rsidR="00D06943">
          <w:headerReference w:type="default" r:id="rId9"/>
          <w:footerReference w:type="default" r:id="rId10"/>
          <w:pgSz w:w="12240" w:h="15840"/>
          <w:pgMar w:top="2552" w:right="1185" w:bottom="1985" w:left="851" w:header="709" w:footer="709" w:gutter="0"/>
          <w:pgNumType w:start="1"/>
          <w:cols w:space="720"/>
        </w:sectPr>
      </w:pPr>
      <w:r>
        <w:rPr>
          <w:rFonts w:ascii="Gill Sans" w:eastAsia="Gill Sans" w:hAnsi="Gill Sans" w:cs="Gill Sans"/>
          <w:b/>
          <w:bCs/>
          <w:color w:val="192646"/>
        </w:rPr>
        <w:t xml:space="preserve">FECHAS DE INICIO: </w:t>
      </w:r>
      <w:r>
        <w:rPr>
          <w:rFonts w:ascii="Gill Sans" w:eastAsia="Gill Sans" w:hAnsi="Gill Sans" w:cs="Gill Sans"/>
          <w:color w:val="000000"/>
        </w:rPr>
        <w:t xml:space="preserve"> </w:t>
      </w:r>
    </w:p>
    <w:p w14:paraId="026B0651" w14:textId="77777777" w:rsidR="00D06943" w:rsidRPr="006D6299" w:rsidRDefault="00000000">
      <w:pPr>
        <w:rPr>
          <w:rFonts w:ascii="Gill Sans" w:eastAsia="Gill Sans" w:hAnsi="Gill Sans" w:cs="Gill Sans"/>
          <w:b/>
          <w:bCs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>2026</w:t>
      </w:r>
    </w:p>
    <w:p w14:paraId="5EDE1622" w14:textId="77777777" w:rsidR="00D06943" w:rsidRPr="006D6299" w:rsidRDefault="00000000">
      <w:pPr>
        <w:rPr>
          <w:rFonts w:ascii="Gill Sans" w:eastAsia="Gill Sans" w:hAnsi="Gill Sans" w:cs="Gill Sans"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>Abr</w:t>
      </w:r>
      <w:r w:rsidRPr="006D6299">
        <w:rPr>
          <w:rFonts w:ascii="Gill Sans" w:eastAsia="Gill Sans" w:hAnsi="Gill Sans" w:cs="Gill Sans"/>
          <w:color w:val="000000"/>
          <w:lang w:val="en-US"/>
        </w:rPr>
        <w:t xml:space="preserve">    13, 20, 27</w:t>
      </w:r>
    </w:p>
    <w:p w14:paraId="090405DA" w14:textId="77777777" w:rsidR="00D06943" w:rsidRPr="006D6299" w:rsidRDefault="00000000">
      <w:pPr>
        <w:rPr>
          <w:rFonts w:ascii="Gill Sans" w:eastAsia="Gill Sans" w:hAnsi="Gill Sans" w:cs="Gill Sans"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 xml:space="preserve">May   </w:t>
      </w:r>
      <w:r w:rsidRPr="006D6299">
        <w:rPr>
          <w:rFonts w:ascii="Gill Sans" w:eastAsia="Gill Sans" w:hAnsi="Gill Sans" w:cs="Gill Sans"/>
          <w:color w:val="000000"/>
          <w:lang w:val="en-US"/>
        </w:rPr>
        <w:t>04, 11, 18, 25</w:t>
      </w:r>
    </w:p>
    <w:p w14:paraId="7A612B19" w14:textId="77777777" w:rsidR="00D06943" w:rsidRPr="006D6299" w:rsidRDefault="00000000">
      <w:pPr>
        <w:rPr>
          <w:rFonts w:ascii="Gill Sans" w:eastAsia="Gill Sans" w:hAnsi="Gill Sans" w:cs="Gill Sans"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 xml:space="preserve">Jun  </w:t>
      </w:r>
      <w:r w:rsidRPr="006D6299">
        <w:rPr>
          <w:rFonts w:ascii="Gill Sans" w:eastAsia="Gill Sans" w:hAnsi="Gill Sans" w:cs="Gill Sans"/>
          <w:color w:val="000000"/>
          <w:lang w:val="en-US"/>
        </w:rPr>
        <w:t xml:space="preserve">   01, 08, 15, 22, 29</w:t>
      </w:r>
    </w:p>
    <w:p w14:paraId="7CBF530B" w14:textId="77777777" w:rsidR="00D06943" w:rsidRPr="006D6299" w:rsidRDefault="00000000">
      <w:pPr>
        <w:rPr>
          <w:rFonts w:ascii="Gill Sans" w:eastAsia="Gill Sans" w:hAnsi="Gill Sans" w:cs="Gill Sans"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>Jul</w:t>
      </w:r>
      <w:r w:rsidRPr="006D6299">
        <w:rPr>
          <w:rFonts w:ascii="Gill Sans" w:eastAsia="Gill Sans" w:hAnsi="Gill Sans" w:cs="Gill Sans"/>
          <w:color w:val="000000"/>
          <w:lang w:val="en-US"/>
        </w:rPr>
        <w:t xml:space="preserve">      06, 13, 20, 27</w:t>
      </w:r>
    </w:p>
    <w:p w14:paraId="52E1BBAA" w14:textId="77777777" w:rsidR="00D06943" w:rsidRPr="006D6299" w:rsidRDefault="00000000">
      <w:pPr>
        <w:rPr>
          <w:rFonts w:ascii="Gill Sans" w:eastAsia="Gill Sans" w:hAnsi="Gill Sans" w:cs="Gill Sans"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>Ago</w:t>
      </w:r>
      <w:r w:rsidRPr="006D6299">
        <w:rPr>
          <w:rFonts w:ascii="Gill Sans" w:eastAsia="Gill Sans" w:hAnsi="Gill Sans" w:cs="Gill Sans"/>
          <w:color w:val="000000"/>
          <w:lang w:val="en-US"/>
        </w:rPr>
        <w:t xml:space="preserve">    03, 10, 17, 24, 31</w:t>
      </w:r>
    </w:p>
    <w:p w14:paraId="38E94D8A" w14:textId="77777777" w:rsidR="00D06943" w:rsidRPr="006D6299" w:rsidRDefault="00000000">
      <w:pPr>
        <w:rPr>
          <w:rFonts w:ascii="Gill Sans" w:eastAsia="Gill Sans" w:hAnsi="Gill Sans" w:cs="Gill Sans"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>Sep</w:t>
      </w:r>
      <w:r w:rsidRPr="006D6299">
        <w:rPr>
          <w:rFonts w:ascii="Gill Sans" w:eastAsia="Gill Sans" w:hAnsi="Gill Sans" w:cs="Gill Sans"/>
          <w:color w:val="000000"/>
          <w:lang w:val="en-US"/>
        </w:rPr>
        <w:t xml:space="preserve">    07, 14, 21, 28</w:t>
      </w:r>
    </w:p>
    <w:p w14:paraId="6950665F" w14:textId="77777777" w:rsidR="00D06943" w:rsidRPr="006D6299" w:rsidRDefault="00000000">
      <w:pPr>
        <w:rPr>
          <w:rFonts w:ascii="Gill Sans" w:eastAsia="Gill Sans" w:hAnsi="Gill Sans" w:cs="Gill Sans"/>
          <w:b/>
          <w:bCs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 xml:space="preserve">Oct  </w:t>
      </w:r>
      <w:r w:rsidRPr="006D6299">
        <w:rPr>
          <w:rFonts w:ascii="Gill Sans" w:eastAsia="Gill Sans" w:hAnsi="Gill Sans" w:cs="Gill Sans"/>
          <w:color w:val="000000"/>
          <w:lang w:val="en-US"/>
        </w:rPr>
        <w:t xml:space="preserve">  05, 12, 19, 26</w:t>
      </w:r>
    </w:p>
    <w:p w14:paraId="4C74300A" w14:textId="77777777" w:rsidR="00D06943" w:rsidRPr="006D6299" w:rsidRDefault="00000000">
      <w:pPr>
        <w:rPr>
          <w:rFonts w:ascii="Gill Sans" w:eastAsia="Gill Sans" w:hAnsi="Gill Sans" w:cs="Gill Sans"/>
          <w:b/>
          <w:bCs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 xml:space="preserve">Nov   </w:t>
      </w:r>
      <w:r w:rsidRPr="006D6299">
        <w:rPr>
          <w:rFonts w:ascii="Gill Sans" w:eastAsia="Gill Sans" w:hAnsi="Gill Sans" w:cs="Gill Sans"/>
          <w:b/>
          <w:bCs/>
          <w:color w:val="EE0000"/>
          <w:lang w:val="en-US"/>
        </w:rPr>
        <w:t>09, 23</w:t>
      </w:r>
    </w:p>
    <w:p w14:paraId="2063CE32" w14:textId="77777777" w:rsidR="00D06943" w:rsidRPr="006D6299" w:rsidRDefault="00000000">
      <w:pPr>
        <w:rPr>
          <w:rFonts w:ascii="Gill Sans" w:eastAsia="Gill Sans" w:hAnsi="Gill Sans" w:cs="Gill Sans"/>
          <w:b/>
          <w:bCs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 xml:space="preserve">Dic     </w:t>
      </w:r>
      <w:r w:rsidRPr="006D6299">
        <w:rPr>
          <w:rFonts w:ascii="Gill Sans" w:eastAsia="Gill Sans" w:hAnsi="Gill Sans" w:cs="Gill Sans"/>
          <w:b/>
          <w:bCs/>
          <w:color w:val="EE0000"/>
          <w:lang w:val="en-US"/>
        </w:rPr>
        <w:t>07, 14, 21, 28</w:t>
      </w:r>
    </w:p>
    <w:p w14:paraId="2FEA107C" w14:textId="77777777" w:rsidR="00D06943" w:rsidRPr="006D6299" w:rsidRDefault="00D06943">
      <w:pPr>
        <w:rPr>
          <w:rFonts w:ascii="Gill Sans" w:eastAsia="Gill Sans" w:hAnsi="Gill Sans" w:cs="Gill Sans"/>
          <w:color w:val="000000"/>
          <w:lang w:val="en-US"/>
        </w:rPr>
      </w:pPr>
    </w:p>
    <w:p w14:paraId="418720FD" w14:textId="77777777" w:rsidR="00D06943" w:rsidRPr="006D6299" w:rsidRDefault="00000000">
      <w:pPr>
        <w:rPr>
          <w:rFonts w:ascii="Gill Sans" w:eastAsia="Gill Sans" w:hAnsi="Gill Sans" w:cs="Gill Sans"/>
          <w:b/>
          <w:bCs/>
          <w:color w:val="00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>2027</w:t>
      </w:r>
    </w:p>
    <w:p w14:paraId="78096FBC" w14:textId="77777777" w:rsidR="00D06943" w:rsidRPr="006D6299" w:rsidRDefault="00000000">
      <w:pPr>
        <w:rPr>
          <w:rFonts w:ascii="Gill Sans" w:eastAsia="Gill Sans" w:hAnsi="Gill Sans" w:cs="Gill Sans"/>
          <w:b/>
          <w:bCs/>
          <w:color w:val="EE0000"/>
          <w:lang w:val="en-US"/>
        </w:rPr>
      </w:pPr>
      <w:r w:rsidRPr="006D6299">
        <w:rPr>
          <w:rFonts w:ascii="Gill Sans" w:eastAsia="Gill Sans" w:hAnsi="Gill Sans" w:cs="Gill Sans"/>
          <w:b/>
          <w:bCs/>
          <w:color w:val="000000"/>
          <w:lang w:val="en-US"/>
        </w:rPr>
        <w:t xml:space="preserve">Ene   </w:t>
      </w:r>
      <w:r w:rsidRPr="006D6299">
        <w:rPr>
          <w:rFonts w:ascii="Gill Sans" w:eastAsia="Gill Sans" w:hAnsi="Gill Sans" w:cs="Gill Sans"/>
          <w:b/>
          <w:bCs/>
          <w:color w:val="EE0000"/>
          <w:lang w:val="en-US"/>
        </w:rPr>
        <w:t>04, 18</w:t>
      </w:r>
    </w:p>
    <w:p w14:paraId="1D1079BB" w14:textId="77777777" w:rsidR="00D06943" w:rsidRDefault="00000000">
      <w:pPr>
        <w:rPr>
          <w:rFonts w:ascii="Gill Sans" w:eastAsia="Gill Sans" w:hAnsi="Gill Sans" w:cs="Gill Sans"/>
          <w:b/>
          <w:bCs/>
          <w:color w:val="EE0000"/>
        </w:rPr>
      </w:pPr>
      <w:r>
        <w:rPr>
          <w:rFonts w:ascii="Gill Sans" w:eastAsia="Gill Sans" w:hAnsi="Gill Sans" w:cs="Gill Sans"/>
          <w:b/>
          <w:bCs/>
          <w:color w:val="000000"/>
        </w:rPr>
        <w:t xml:space="preserve">Feb   </w:t>
      </w:r>
      <w:r>
        <w:rPr>
          <w:rFonts w:ascii="Gill Sans" w:eastAsia="Gill Sans" w:hAnsi="Gill Sans" w:cs="Gill Sans"/>
          <w:b/>
          <w:bCs/>
          <w:color w:val="EE0000"/>
        </w:rPr>
        <w:t>01, 15</w:t>
      </w:r>
    </w:p>
    <w:p w14:paraId="1C1ACD48" w14:textId="77777777" w:rsidR="00D06943" w:rsidRDefault="00000000">
      <w:pPr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 xml:space="preserve">Mar  </w:t>
      </w:r>
      <w:r>
        <w:rPr>
          <w:rFonts w:ascii="Gill Sans" w:eastAsia="Gill Sans" w:hAnsi="Gill Sans" w:cs="Gill Sans"/>
          <w:b/>
          <w:bCs/>
          <w:color w:val="EE0000"/>
        </w:rPr>
        <w:t>01,</w:t>
      </w:r>
      <w:r>
        <w:rPr>
          <w:rFonts w:ascii="Gill Sans" w:eastAsia="Gill Sans" w:hAnsi="Gill Sans" w:cs="Gill Sans"/>
          <w:b/>
          <w:bCs/>
          <w:color w:val="000000"/>
        </w:rPr>
        <w:t xml:space="preserve"> </w:t>
      </w:r>
      <w:r>
        <w:rPr>
          <w:rFonts w:ascii="Gill Sans" w:eastAsia="Gill Sans" w:hAnsi="Gill Sans" w:cs="Gill Sans"/>
          <w:color w:val="000000"/>
        </w:rPr>
        <w:t>15, 29</w:t>
      </w:r>
      <w:r>
        <w:rPr>
          <w:rFonts w:ascii="Gill Sans" w:eastAsia="Gill Sans" w:hAnsi="Gill Sans" w:cs="Gill Sans"/>
          <w:b/>
          <w:bCs/>
          <w:color w:val="000000"/>
        </w:rPr>
        <w:t xml:space="preserve">  </w:t>
      </w:r>
    </w:p>
    <w:p w14:paraId="4B420E89" w14:textId="77777777" w:rsidR="00D06943" w:rsidRDefault="00000000">
      <w:pPr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b/>
          <w:bCs/>
          <w:color w:val="000000"/>
        </w:rPr>
        <w:t>Abr</w:t>
      </w:r>
      <w:r>
        <w:rPr>
          <w:rFonts w:ascii="Gill Sans" w:eastAsia="Gill Sans" w:hAnsi="Gill Sans" w:cs="Gill Sans"/>
          <w:color w:val="000000"/>
        </w:rPr>
        <w:t xml:space="preserve">   05</w:t>
      </w:r>
    </w:p>
    <w:p w14:paraId="40346D45" w14:textId="77777777" w:rsidR="00D06943" w:rsidRDefault="00D06943">
      <w:pPr>
        <w:rPr>
          <w:rFonts w:ascii="Gill Sans" w:eastAsia="Gill Sans" w:hAnsi="Gill Sans" w:cs="Gill Sans"/>
          <w:b/>
          <w:bCs/>
          <w:color w:val="000000"/>
        </w:rPr>
      </w:pPr>
    </w:p>
    <w:p w14:paraId="3650BF31" w14:textId="77777777" w:rsidR="00D06943" w:rsidRDefault="00000000">
      <w:pPr>
        <w:rPr>
          <w:rFonts w:ascii="Gill Sans" w:eastAsia="Gill Sans" w:hAnsi="Gill Sans" w:cs="Gill Sans"/>
          <w:b/>
          <w:bCs/>
          <w:color w:val="EE0000"/>
        </w:rPr>
      </w:pPr>
      <w:r>
        <w:rPr>
          <w:rFonts w:ascii="Gill Sans" w:eastAsia="Gill Sans" w:hAnsi="Gill Sans" w:cs="Gill Sans"/>
          <w:b/>
          <w:bCs/>
          <w:color w:val="000000"/>
        </w:rPr>
        <w:t xml:space="preserve">Temporada alta // </w:t>
      </w:r>
      <w:r>
        <w:rPr>
          <w:rFonts w:ascii="Gill Sans" w:eastAsia="Gill Sans" w:hAnsi="Gill Sans" w:cs="Gill Sans"/>
          <w:b/>
          <w:bCs/>
          <w:color w:val="EE0000"/>
        </w:rPr>
        <w:t>Temporada baja</w:t>
      </w:r>
    </w:p>
    <w:p w14:paraId="52C38D72" w14:textId="77777777" w:rsidR="00D06943" w:rsidRDefault="00D06943">
      <w:pPr>
        <w:rPr>
          <w:rFonts w:ascii="Gill Sans" w:eastAsia="Gill Sans" w:hAnsi="Gill Sans" w:cs="Gill Sans"/>
          <w:color w:val="000000"/>
        </w:rPr>
        <w:sectPr w:rsidR="00D06943">
          <w:type w:val="continuous"/>
          <w:pgSz w:w="12240" w:h="15840"/>
          <w:pgMar w:top="2552" w:right="1185" w:bottom="1985" w:left="851" w:header="709" w:footer="709" w:gutter="0"/>
          <w:cols w:num="2" w:space="720" w:equalWidth="0">
            <w:col w:w="4748" w:space="708"/>
            <w:col w:w="4748" w:space="0"/>
          </w:cols>
        </w:sectPr>
      </w:pPr>
    </w:p>
    <w:p w14:paraId="2CFDE12B" w14:textId="77777777" w:rsidR="00D06943" w:rsidRDefault="00000000">
      <w:pPr>
        <w:rPr>
          <w:rFonts w:ascii="Gill Sans" w:eastAsia="Gill Sans" w:hAnsi="Gill Sans" w:cs="Gill Sans"/>
          <w:b/>
          <w:bCs/>
          <w:color w:val="192646"/>
        </w:rPr>
      </w:pPr>
      <w:r>
        <w:rPr>
          <w:rFonts w:ascii="Gill Sans" w:eastAsia="Gill Sans" w:hAnsi="Gill Sans" w:cs="Gill Sans"/>
          <w:b/>
          <w:bCs/>
          <w:color w:val="192646"/>
        </w:rPr>
        <w:t>HOTELES PREVISTOS O SIMILARES:</w:t>
      </w:r>
    </w:p>
    <w:p w14:paraId="22B3E9D1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tbl>
      <w:tblPr>
        <w:tblStyle w:val="a"/>
        <w:tblpPr w:leftFromText="141" w:rightFromText="141" w:vertAnchor="text" w:tblpX="2333" w:tblpY="1"/>
        <w:tblW w:w="620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93"/>
        <w:gridCol w:w="1713"/>
      </w:tblGrid>
      <w:tr w:rsidR="00D06943" w14:paraId="66A372F9" w14:textId="77777777">
        <w:trPr>
          <w:trHeight w:val="606"/>
        </w:trPr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1DBD6E" w14:textId="77777777" w:rsidR="00D06943" w:rsidRDefault="00000000">
            <w:pPr>
              <w:jc w:val="both"/>
              <w:rPr>
                <w:rFonts w:ascii="Gill Sans" w:eastAsia="Gill Sans" w:hAnsi="Gill Sans" w:cs="Gill Sans"/>
                <w:b/>
                <w:bCs/>
                <w:color w:val="000000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</w:rPr>
              <w:t>CIUDAD/HOTEL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223D" w14:textId="77777777" w:rsidR="00D06943" w:rsidRDefault="00000000">
            <w:pPr>
              <w:jc w:val="both"/>
              <w:rPr>
                <w:rFonts w:ascii="Gill Sans" w:eastAsia="Gill Sans" w:hAnsi="Gill Sans" w:cs="Gill Sans"/>
                <w:b/>
                <w:bCs/>
                <w:color w:val="000000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</w:rPr>
              <w:t>SITUACIÓN</w:t>
            </w:r>
          </w:p>
        </w:tc>
      </w:tr>
      <w:tr w:rsidR="00D06943" w14:paraId="7DA35AB0" w14:textId="77777777">
        <w:trPr>
          <w:trHeight w:val="909"/>
        </w:trPr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E9B31" w14:textId="77777777" w:rsidR="00D06943" w:rsidRPr="006D6299" w:rsidRDefault="00000000">
            <w:pPr>
              <w:jc w:val="both"/>
              <w:rPr>
                <w:rFonts w:ascii="Gill Sans" w:eastAsia="Gill Sans" w:hAnsi="Gill Sans" w:cs="Gill Sans"/>
                <w:b/>
                <w:bCs/>
                <w:color w:val="000000"/>
                <w:lang w:val="en-US"/>
              </w:rPr>
            </w:pPr>
            <w:r w:rsidRPr="006D6299">
              <w:rPr>
                <w:rFonts w:ascii="Gill Sans" w:eastAsia="Gill Sans" w:hAnsi="Gill Sans" w:cs="Gill Sans"/>
                <w:b/>
                <w:bCs/>
                <w:color w:val="000000"/>
                <w:lang w:val="en-US"/>
              </w:rPr>
              <w:t>Berlin</w:t>
            </w:r>
          </w:p>
          <w:p w14:paraId="3F146D62" w14:textId="77777777" w:rsidR="00D06943" w:rsidRPr="006D6299" w:rsidRDefault="00000000">
            <w:pPr>
              <w:jc w:val="both"/>
              <w:rPr>
                <w:rFonts w:ascii="Gill Sans" w:eastAsia="Gill Sans" w:hAnsi="Gill Sans" w:cs="Gill Sans"/>
                <w:color w:val="000000"/>
                <w:lang w:val="en-US"/>
              </w:rPr>
            </w:pPr>
            <w:r w:rsidRPr="006D6299">
              <w:rPr>
                <w:rFonts w:ascii="Gill Sans" w:eastAsia="Gill Sans" w:hAnsi="Gill Sans" w:cs="Gill Sans"/>
                <w:color w:val="000000"/>
                <w:lang w:val="en-US"/>
              </w:rPr>
              <w:t>Andel's By Vienna House ****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267D" w14:textId="77777777" w:rsidR="00D06943" w:rsidRPr="006D6299" w:rsidRDefault="00D06943">
            <w:pPr>
              <w:jc w:val="both"/>
              <w:rPr>
                <w:rFonts w:ascii="Gill Sans" w:eastAsia="Gill Sans" w:hAnsi="Gill Sans" w:cs="Gill Sans"/>
                <w:color w:val="000000"/>
                <w:lang w:val="en-US"/>
              </w:rPr>
            </w:pPr>
          </w:p>
          <w:p w14:paraId="799253BC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(Ciudad)</w:t>
            </w:r>
          </w:p>
        </w:tc>
      </w:tr>
      <w:tr w:rsidR="00D06943" w14:paraId="3D94B15E" w14:textId="77777777">
        <w:trPr>
          <w:trHeight w:val="1222"/>
        </w:trPr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DB1AD4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</w:rPr>
              <w:t xml:space="preserve"> Praga</w:t>
            </w:r>
            <w:r>
              <w:rPr>
                <w:rFonts w:ascii="Gill Sans" w:eastAsia="Gill Sans" w:hAnsi="Gill Sans" w:cs="Gill Sans"/>
                <w:color w:val="000000"/>
              </w:rPr>
              <w:t xml:space="preserve"> </w:t>
            </w:r>
          </w:p>
          <w:p w14:paraId="36A131D3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 Occidental Praga ****</w:t>
            </w:r>
          </w:p>
          <w:p w14:paraId="61013A66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 Holiday Inn Praga ****</w:t>
            </w:r>
          </w:p>
          <w:p w14:paraId="072A5797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 Don Giovanni ****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EAFB" w14:textId="77777777" w:rsidR="00D06943" w:rsidRDefault="00D06943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</w:p>
          <w:p w14:paraId="0039A90E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(Ciudad)</w:t>
            </w:r>
          </w:p>
          <w:p w14:paraId="3F1739F4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(Ciudad)</w:t>
            </w:r>
          </w:p>
          <w:p w14:paraId="79172480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(Ciudad)</w:t>
            </w:r>
          </w:p>
          <w:p w14:paraId="07E02915" w14:textId="77777777" w:rsidR="00D06943" w:rsidRDefault="00D06943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</w:p>
        </w:tc>
      </w:tr>
      <w:tr w:rsidR="00D06943" w14:paraId="16207E36" w14:textId="77777777">
        <w:trPr>
          <w:trHeight w:val="909"/>
        </w:trPr>
        <w:tc>
          <w:tcPr>
            <w:tcW w:w="44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C653978" w14:textId="77777777" w:rsidR="00D06943" w:rsidRDefault="00000000">
            <w:pPr>
              <w:jc w:val="both"/>
              <w:rPr>
                <w:rFonts w:ascii="Gill Sans" w:eastAsia="Gill Sans" w:hAnsi="Gill Sans" w:cs="Gill Sans"/>
                <w:b/>
                <w:bCs/>
                <w:color w:val="000000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</w:rPr>
              <w:t>Viena</w:t>
            </w:r>
          </w:p>
          <w:p w14:paraId="225A6DAA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Zeitgeist ****</w:t>
            </w:r>
          </w:p>
          <w:p w14:paraId="022DC7A9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Citadines Danube ****</w:t>
            </w:r>
          </w:p>
        </w:tc>
        <w:tc>
          <w:tcPr>
            <w:tcW w:w="1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15B03" w14:textId="77777777" w:rsidR="00D06943" w:rsidRDefault="00D06943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</w:p>
          <w:p w14:paraId="191D59E9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 (Ciudad)</w:t>
            </w:r>
          </w:p>
          <w:p w14:paraId="160F05A1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 xml:space="preserve">(Ciudad) </w:t>
            </w:r>
          </w:p>
          <w:p w14:paraId="5957BDFD" w14:textId="77777777" w:rsidR="00D06943" w:rsidRDefault="00D06943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</w:p>
        </w:tc>
      </w:tr>
      <w:tr w:rsidR="00D06943" w14:paraId="39952B64" w14:textId="77777777">
        <w:trPr>
          <w:trHeight w:val="1212"/>
        </w:trPr>
        <w:tc>
          <w:tcPr>
            <w:tcW w:w="44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7969549" w14:textId="77777777" w:rsidR="00D06943" w:rsidRPr="006D6299" w:rsidRDefault="00000000">
            <w:pPr>
              <w:jc w:val="both"/>
              <w:rPr>
                <w:rFonts w:ascii="Gill Sans" w:eastAsia="Gill Sans" w:hAnsi="Gill Sans" w:cs="Gill Sans"/>
                <w:b/>
                <w:bCs/>
                <w:color w:val="000000"/>
                <w:lang w:val="en-US"/>
              </w:rPr>
            </w:pPr>
            <w:r w:rsidRPr="006D6299">
              <w:rPr>
                <w:rFonts w:ascii="Gill Sans" w:eastAsia="Gill Sans" w:hAnsi="Gill Sans" w:cs="Gill Sans"/>
                <w:b/>
                <w:bCs/>
                <w:color w:val="000000"/>
                <w:lang w:val="en-US"/>
              </w:rPr>
              <w:t>Budapest</w:t>
            </w:r>
          </w:p>
          <w:p w14:paraId="66EA1025" w14:textId="77777777" w:rsidR="00D06943" w:rsidRPr="006D6299" w:rsidRDefault="00000000">
            <w:pPr>
              <w:rPr>
                <w:rFonts w:ascii="Gill Sans" w:eastAsia="Gill Sans" w:hAnsi="Gill Sans" w:cs="Gill Sans"/>
                <w:color w:val="000000"/>
                <w:lang w:val="en-US"/>
              </w:rPr>
            </w:pPr>
            <w:r w:rsidRPr="006D6299">
              <w:rPr>
                <w:rFonts w:ascii="Gill Sans" w:eastAsia="Gill Sans" w:hAnsi="Gill Sans" w:cs="Gill Sans"/>
                <w:color w:val="000000"/>
                <w:lang w:val="en-US"/>
              </w:rPr>
              <w:t>Mercure Castle Hill ****</w:t>
            </w:r>
            <w:r w:rsidRPr="006D6299">
              <w:rPr>
                <w:rFonts w:ascii="Gill Sans" w:eastAsia="Gill Sans" w:hAnsi="Gill Sans" w:cs="Gill Sans"/>
                <w:color w:val="000000"/>
                <w:lang w:val="en-US"/>
              </w:rPr>
              <w:br/>
              <w:t>Novotel City &amp; Congress Center ****</w:t>
            </w:r>
          </w:p>
        </w:tc>
        <w:tc>
          <w:tcPr>
            <w:tcW w:w="1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A5ABF" w14:textId="77777777" w:rsidR="00D06943" w:rsidRPr="006D6299" w:rsidRDefault="00D06943">
            <w:pPr>
              <w:jc w:val="both"/>
              <w:rPr>
                <w:rFonts w:ascii="Gill Sans" w:eastAsia="Gill Sans" w:hAnsi="Gill Sans" w:cs="Gill Sans"/>
                <w:color w:val="000000"/>
                <w:lang w:val="en-US"/>
              </w:rPr>
            </w:pPr>
          </w:p>
          <w:p w14:paraId="3CF81C2A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(Ciudad)</w:t>
            </w:r>
          </w:p>
          <w:p w14:paraId="155D5BBD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(Ciudad)</w:t>
            </w:r>
          </w:p>
        </w:tc>
      </w:tr>
    </w:tbl>
    <w:p w14:paraId="2AAE6AFB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004AD5E3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51FC0981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4D0581DD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6753E801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18F85DB6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0B2FBF73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41D05853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70D92ECF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56E5A00D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4239FF72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46098165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75B5D661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5BEE4D82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6020613F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553F92BD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02ED493C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641F3DD7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1D94400B" w14:textId="77777777" w:rsidR="00D06943" w:rsidRDefault="00D06943">
      <w:pPr>
        <w:rPr>
          <w:rFonts w:ascii="Gill Sans" w:eastAsia="Gill Sans" w:hAnsi="Gill Sans" w:cs="Gill Sans"/>
          <w:b/>
          <w:bCs/>
          <w:color w:val="192646"/>
        </w:rPr>
      </w:pPr>
    </w:p>
    <w:p w14:paraId="5B69B5CB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192646"/>
        </w:rPr>
      </w:pPr>
      <w:r>
        <w:rPr>
          <w:rFonts w:ascii="Gill Sans" w:eastAsia="Gill Sans" w:hAnsi="Gill Sans" w:cs="Gill Sans"/>
          <w:b/>
          <w:bCs/>
          <w:color w:val="192646"/>
        </w:rPr>
        <w:t xml:space="preserve"> </w:t>
      </w:r>
    </w:p>
    <w:tbl>
      <w:tblPr>
        <w:tblStyle w:val="a0"/>
        <w:tblW w:w="975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53"/>
        <w:gridCol w:w="1093"/>
        <w:gridCol w:w="1096"/>
        <w:gridCol w:w="982"/>
        <w:gridCol w:w="1329"/>
      </w:tblGrid>
      <w:tr w:rsidR="00D06943" w14:paraId="4B68566D" w14:textId="77777777">
        <w:trPr>
          <w:trHeight w:val="168"/>
        </w:trPr>
        <w:tc>
          <w:tcPr>
            <w:tcW w:w="5253" w:type="dxa"/>
            <w:tcBorders>
              <w:bottom w:val="single" w:sz="4" w:space="0" w:color="000000"/>
              <w:right w:val="single" w:sz="4" w:space="0" w:color="000000"/>
            </w:tcBorders>
          </w:tcPr>
          <w:p w14:paraId="017017BF" w14:textId="77777777" w:rsidR="00D06943" w:rsidRDefault="00D06943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4BBC8C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Temp. Alta</w:t>
            </w:r>
          </w:p>
        </w:tc>
        <w:tc>
          <w:tcPr>
            <w:tcW w:w="2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2F9D" w14:textId="77777777" w:rsidR="00D06943" w:rsidRDefault="00000000">
            <w:pPr>
              <w:jc w:val="center"/>
              <w:rPr>
                <w:rFonts w:ascii="Gill Sans" w:eastAsia="Gill Sans" w:hAnsi="Gill Sans" w:cs="Gill Sans"/>
                <w:b/>
                <w:bCs/>
                <w:color w:val="000000"/>
              </w:rPr>
            </w:pPr>
            <w:r>
              <w:rPr>
                <w:rFonts w:ascii="Gill Sans" w:eastAsia="Gill Sans" w:hAnsi="Gill Sans" w:cs="Gill Sans"/>
                <w:b/>
                <w:bCs/>
                <w:color w:val="EE0000"/>
              </w:rPr>
              <w:t>Temp. Baja</w:t>
            </w:r>
          </w:p>
        </w:tc>
      </w:tr>
      <w:tr w:rsidR="00D06943" w14:paraId="27B15C7F" w14:textId="77777777">
        <w:trPr>
          <w:trHeight w:val="168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C87CDE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b/>
                <w:bCs/>
                <w:color w:val="192646"/>
              </w:rPr>
              <w:t>Precios por persona en euros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6B58B8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Dbl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375F49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S. Sgl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F688E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Dbl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0526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S. Sgl</w:t>
            </w:r>
          </w:p>
        </w:tc>
      </w:tr>
      <w:tr w:rsidR="00D06943" w14:paraId="2B8777D5" w14:textId="77777777">
        <w:trPr>
          <w:trHeight w:val="168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637DF" w14:textId="77777777" w:rsidR="00D06943" w:rsidRDefault="00000000">
            <w:pPr>
              <w:jc w:val="both"/>
              <w:rPr>
                <w:rFonts w:ascii="Gill Sans" w:eastAsia="Gill Sans" w:hAnsi="Gill Sans" w:cs="Gill Sans"/>
                <w:b/>
                <w:bCs/>
                <w:color w:val="000000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</w:rPr>
              <w:t>Recorrido completo Ber/Bud (9 días)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A47A4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1.545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B526B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615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5A5D1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1.335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71FB0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495</w:t>
            </w:r>
          </w:p>
        </w:tc>
      </w:tr>
      <w:tr w:rsidR="00D06943" w14:paraId="1C0DB7D0" w14:textId="77777777">
        <w:trPr>
          <w:trHeight w:val="168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CF881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Servicios “valor añadido”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62357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315</w:t>
            </w:r>
          </w:p>
        </w:tc>
        <w:tc>
          <w:tcPr>
            <w:tcW w:w="2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6761A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315</w:t>
            </w:r>
          </w:p>
        </w:tc>
      </w:tr>
      <w:tr w:rsidR="00D06943" w14:paraId="0E916B0E" w14:textId="77777777">
        <w:trPr>
          <w:trHeight w:val="168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515D69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Trayecto parcial Ber/Vie (7 días)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795D7D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1.195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043DCF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455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3E6EB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1.040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EB277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370</w:t>
            </w:r>
          </w:p>
        </w:tc>
      </w:tr>
      <w:tr w:rsidR="00D06943" w14:paraId="11E10CD3" w14:textId="77777777">
        <w:trPr>
          <w:trHeight w:val="168"/>
        </w:trPr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C4BA2B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Servicios “valor añadido”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270BC4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200</w:t>
            </w:r>
          </w:p>
        </w:tc>
        <w:tc>
          <w:tcPr>
            <w:tcW w:w="2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B39B2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200</w:t>
            </w:r>
          </w:p>
        </w:tc>
      </w:tr>
      <w:tr w:rsidR="00D06943" w14:paraId="58210433" w14:textId="77777777">
        <w:trPr>
          <w:trHeight w:val="168"/>
        </w:trPr>
        <w:tc>
          <w:tcPr>
            <w:tcW w:w="52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B5C61C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Trayecto parcial Prg/Bud (7 días)</w:t>
            </w:r>
          </w:p>
        </w:tc>
        <w:tc>
          <w:tcPr>
            <w:tcW w:w="10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7DD047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1.140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ABFECD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465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C221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950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66D04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370</w:t>
            </w:r>
          </w:p>
        </w:tc>
      </w:tr>
      <w:tr w:rsidR="00D06943" w14:paraId="4A46A914" w14:textId="77777777">
        <w:trPr>
          <w:trHeight w:val="168"/>
        </w:trPr>
        <w:tc>
          <w:tcPr>
            <w:tcW w:w="52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AAF8E4" w14:textId="77777777" w:rsidR="00D06943" w:rsidRDefault="00000000">
            <w:pPr>
              <w:jc w:val="both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Servicios “valor añadido”</w:t>
            </w:r>
          </w:p>
        </w:tc>
        <w:tc>
          <w:tcPr>
            <w:tcW w:w="218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1AE693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315</w:t>
            </w:r>
          </w:p>
        </w:tc>
        <w:tc>
          <w:tcPr>
            <w:tcW w:w="23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C3B2B" w14:textId="77777777" w:rsidR="00D06943" w:rsidRDefault="00000000">
            <w:pPr>
              <w:jc w:val="center"/>
              <w:rPr>
                <w:rFonts w:ascii="Gill Sans" w:eastAsia="Gill Sans" w:hAnsi="Gill Sans" w:cs="Gill Sans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</w:rPr>
              <w:t>315</w:t>
            </w:r>
          </w:p>
        </w:tc>
      </w:tr>
    </w:tbl>
    <w:p w14:paraId="13D1308C" w14:textId="77777777" w:rsidR="00D06943" w:rsidRDefault="00000000">
      <w:pPr>
        <w:jc w:val="both"/>
        <w:rPr>
          <w:rFonts w:ascii="Gill Sans" w:eastAsia="Gill Sans" w:hAnsi="Gill Sans" w:cs="Gill Sans"/>
          <w:i/>
          <w:iCs/>
          <w:color w:val="192646"/>
        </w:rPr>
      </w:pPr>
      <w:r>
        <w:rPr>
          <w:rFonts w:ascii="Gill Sans" w:eastAsia="Gill Sans" w:hAnsi="Gill Sans" w:cs="Gill Sans"/>
          <w:i/>
          <w:iCs/>
          <w:color w:val="192646"/>
        </w:rPr>
        <w:t>Trayectos parciales incluyen traslados de llegada y salida</w:t>
      </w:r>
    </w:p>
    <w:p w14:paraId="455460DD" w14:textId="77777777" w:rsidR="00D06943" w:rsidRDefault="00D06943">
      <w:pPr>
        <w:jc w:val="both"/>
        <w:rPr>
          <w:rFonts w:ascii="Gill Sans" w:eastAsia="Gill Sans" w:hAnsi="Gill Sans" w:cs="Gill Sans"/>
          <w:b/>
          <w:bCs/>
          <w:color w:val="192646"/>
        </w:rPr>
      </w:pPr>
    </w:p>
    <w:p w14:paraId="5114D56D" w14:textId="77777777" w:rsidR="00D06943" w:rsidRDefault="00000000">
      <w:pPr>
        <w:rPr>
          <w:rFonts w:ascii="Gill Sans" w:eastAsia="Gill Sans" w:hAnsi="Gill Sans" w:cs="Gill Sans"/>
          <w:b/>
          <w:bCs/>
          <w:color w:val="192646"/>
        </w:rPr>
      </w:pPr>
      <w:r>
        <w:rPr>
          <w:rFonts w:ascii="Gill Sans" w:eastAsia="Gill Sans" w:hAnsi="Gill Sans" w:cs="Gill Sans"/>
          <w:b/>
          <w:bCs/>
          <w:color w:val="192646"/>
        </w:rPr>
        <w:t>INCLUYE:</w:t>
      </w:r>
    </w:p>
    <w:p w14:paraId="274C99F4" w14:textId="77777777" w:rsidR="00D069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Estancia en régimen de alojamiento y desayuno buffet.</w:t>
      </w:r>
    </w:p>
    <w:p w14:paraId="40BAF9EF" w14:textId="77777777" w:rsidR="00D069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Bus de lujo durante todo el recorrido.</w:t>
      </w:r>
    </w:p>
    <w:p w14:paraId="60132CED" w14:textId="77777777" w:rsidR="00D069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Traslados de llegada y salida.</w:t>
      </w:r>
    </w:p>
    <w:p w14:paraId="5AAF578A" w14:textId="77777777" w:rsidR="00D069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Guía acompañante profesional durante el recorrido en bus, independientemente del número de pasajeros. </w:t>
      </w:r>
    </w:p>
    <w:p w14:paraId="13BE2200" w14:textId="77777777" w:rsidR="00D069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Visitas panorámicas con guía local en Berlín, Praga, Viena, Budapest y multitud de visitas con nuestro guía correo.</w:t>
      </w:r>
    </w:p>
    <w:p w14:paraId="002B1DD0" w14:textId="77777777" w:rsidR="00D069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Paseo por el centro histórico de Viena.</w:t>
      </w:r>
    </w:p>
    <w:p w14:paraId="112376CD" w14:textId="77777777" w:rsidR="00D069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Seguro turístico.</w:t>
      </w:r>
    </w:p>
    <w:p w14:paraId="18915FD5" w14:textId="77777777" w:rsidR="00D069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Tasas de estancia.</w:t>
      </w:r>
    </w:p>
    <w:p w14:paraId="1C16298E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1944FAF2" w14:textId="77777777" w:rsidR="00D06943" w:rsidRDefault="00000000">
      <w:pPr>
        <w:rPr>
          <w:rFonts w:ascii="Gill Sans" w:eastAsia="Gill Sans" w:hAnsi="Gill Sans" w:cs="Gill Sans"/>
          <w:b/>
          <w:bCs/>
          <w:color w:val="192646"/>
        </w:rPr>
      </w:pPr>
      <w:r>
        <w:rPr>
          <w:rFonts w:ascii="Gill Sans" w:eastAsia="Gill Sans" w:hAnsi="Gill Sans" w:cs="Gill Sans"/>
          <w:b/>
          <w:bCs/>
          <w:color w:val="192646"/>
        </w:rPr>
        <w:t>Las visitas opcionales marcadas de color azul en el itinerario son las que se incluyen en el “Valor Añadido”.</w:t>
      </w:r>
    </w:p>
    <w:p w14:paraId="065BD11C" w14:textId="77777777" w:rsidR="00D069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192646"/>
        </w:rPr>
      </w:pPr>
      <w:r>
        <w:rPr>
          <w:rFonts w:ascii="Gill Sans" w:eastAsia="Gill Sans" w:hAnsi="Gill Sans" w:cs="Gill Sans"/>
          <w:color w:val="000000"/>
        </w:rPr>
        <w:t>Visita artística de Praga con el Barrio del Castillo y Callejón de Oro.</w:t>
      </w:r>
    </w:p>
    <w:p w14:paraId="0B71E5AF" w14:textId="77777777" w:rsidR="00D069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Visita artística de Viena con el Palacio de Schoenbrunn con audioguía y Jardines. </w:t>
      </w:r>
    </w:p>
    <w:p w14:paraId="2B851B21" w14:textId="77777777" w:rsidR="00D069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Visita artística de Budapest con Basílica de S. Esteban y Sinagoga.</w:t>
      </w:r>
    </w:p>
    <w:p w14:paraId="2C6E8F71" w14:textId="77777777" w:rsidR="00D069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1 cena (día 3) y 1 almuerzo (día 7).</w:t>
      </w:r>
    </w:p>
    <w:p w14:paraId="28819C59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0F57C1F3" w14:textId="77777777" w:rsidR="00D06943" w:rsidRDefault="00000000">
      <w:pPr>
        <w:rPr>
          <w:rFonts w:ascii="Gill Sans" w:eastAsia="Gill Sans" w:hAnsi="Gill Sans" w:cs="Gill Sans"/>
          <w:b/>
          <w:bCs/>
          <w:color w:val="192646"/>
        </w:rPr>
      </w:pPr>
      <w:r>
        <w:rPr>
          <w:rFonts w:ascii="Gill Sans" w:eastAsia="Gill Sans" w:hAnsi="Gill Sans" w:cs="Gill Sans"/>
          <w:b/>
          <w:bCs/>
          <w:color w:val="192646"/>
        </w:rPr>
        <w:t>NO INCLUYE:</w:t>
      </w:r>
    </w:p>
    <w:p w14:paraId="34B842EC" w14:textId="77777777" w:rsidR="00D069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Tarifa aérea internacional </w:t>
      </w:r>
    </w:p>
    <w:p w14:paraId="1BEC21B1" w14:textId="77777777" w:rsidR="00D069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Gastos de índole personal</w:t>
      </w:r>
    </w:p>
    <w:p w14:paraId="4CD5417E" w14:textId="77777777" w:rsidR="00D069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Propinas a chofer y guía</w:t>
      </w:r>
    </w:p>
    <w:p w14:paraId="2C3E4F79" w14:textId="77777777" w:rsidR="00D069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Bebidas en las comidas</w:t>
      </w:r>
    </w:p>
    <w:p w14:paraId="6D7BA07B" w14:textId="77777777" w:rsidR="00D069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Extras o cualquier otro servicio no detallado</w:t>
      </w:r>
    </w:p>
    <w:p w14:paraId="3AC8927C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3BA86601" w14:textId="77777777" w:rsidR="00D06943" w:rsidRDefault="00000000">
      <w:pPr>
        <w:rPr>
          <w:rFonts w:ascii="Gill Sans" w:eastAsia="Gill Sans" w:hAnsi="Gill Sans" w:cs="Gill Sans"/>
          <w:b/>
          <w:bCs/>
          <w:color w:val="192646"/>
        </w:rPr>
      </w:pPr>
      <w:r>
        <w:rPr>
          <w:rFonts w:ascii="Gill Sans" w:eastAsia="Gill Sans" w:hAnsi="Gill Sans" w:cs="Gill Sans"/>
          <w:b/>
          <w:bCs/>
          <w:color w:val="192646"/>
        </w:rPr>
        <w:t>PROCEDIMIENTO DE RESERVACIÓN:</w:t>
      </w:r>
    </w:p>
    <w:p w14:paraId="465E0EBA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En caso de estar interesado en nuestra propuesta se requiere de copias de pasaporte escaneadas para la confirmación de los servicios en el extranjero con vigencia de 6 meses a la fecha de regreso del viaje.</w:t>
      </w:r>
    </w:p>
    <w:p w14:paraId="2167D1A9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26E2FCF0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Las personas mexicanas que salgan del país ya no deberán llenar el Formato Estadístico para mexicanos</w:t>
      </w:r>
    </w:p>
    <w:p w14:paraId="6D0E5408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(FEM) de manera manual.</w:t>
      </w:r>
    </w:p>
    <w:p w14:paraId="6B011FA3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El trámite ahora deberá realizarse exclusivamente en formato digital a través del siguiente enlace:</w:t>
      </w:r>
    </w:p>
    <w:p w14:paraId="2527AC26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FEM en línea: </w:t>
      </w:r>
      <w:hyperlink r:id="rId11">
        <w:r>
          <w:rPr>
            <w:rFonts w:ascii="Gill Sans" w:eastAsia="Gill Sans" w:hAnsi="Gill Sans" w:cs="Gill Sans"/>
            <w:color w:val="0000FF"/>
            <w:u w:val="single"/>
          </w:rPr>
          <w:t>https://www.inm.gob.mx/fem/</w:t>
        </w:r>
      </w:hyperlink>
      <w:r>
        <w:rPr>
          <w:rFonts w:ascii="Gill Sans" w:eastAsia="Gill Sans" w:hAnsi="Gill Sans" w:cs="Gill Sans"/>
          <w:color w:val="000000"/>
        </w:rPr>
        <w:t xml:space="preserve"> </w:t>
      </w:r>
    </w:p>
    <w:p w14:paraId="7E03F210" w14:textId="77777777" w:rsidR="00D06943" w:rsidRDefault="00D06943">
      <w:pPr>
        <w:jc w:val="both"/>
        <w:rPr>
          <w:rFonts w:ascii="Gill Sans" w:eastAsia="Gill Sans" w:hAnsi="Gill Sans" w:cs="Gill Sans"/>
          <w:color w:val="000000"/>
        </w:rPr>
      </w:pPr>
    </w:p>
    <w:p w14:paraId="786A3BDB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>Para completarlo, es indispensable contar con una cuenta LLAVE, la cual puedes crear aquí:</w:t>
      </w:r>
    </w:p>
    <w:p w14:paraId="1E873E11" w14:textId="77777777" w:rsidR="00D06943" w:rsidRDefault="00000000">
      <w:pPr>
        <w:jc w:val="both"/>
        <w:rPr>
          <w:rFonts w:ascii="Gill Sans" w:eastAsia="Gill Sans" w:hAnsi="Gill Sans" w:cs="Gill Sans"/>
          <w:color w:val="000000"/>
        </w:rPr>
      </w:pPr>
      <w:hyperlink r:id="rId12">
        <w:r>
          <w:rPr>
            <w:rFonts w:ascii="Gill Sans" w:eastAsia="Gill Sans" w:hAnsi="Gill Sans" w:cs="Gill Sans"/>
            <w:color w:val="0000FF"/>
            <w:u w:val="single"/>
          </w:rPr>
          <w:t>https://llave.cdmx.gob.mx/RegistroCiudadano.xhtml?faces-redirect=true</w:t>
        </w:r>
      </w:hyperlink>
    </w:p>
    <w:p w14:paraId="4564CF3E" w14:textId="77777777" w:rsidR="00D06943" w:rsidRDefault="00D06943">
      <w:pPr>
        <w:rPr>
          <w:rFonts w:ascii="Gill Sans" w:eastAsia="Gill Sans" w:hAnsi="Gill Sans" w:cs="Gill Sans"/>
          <w:color w:val="000000"/>
        </w:rPr>
      </w:pPr>
    </w:p>
    <w:p w14:paraId="476F58C9" w14:textId="77777777" w:rsidR="00D06943" w:rsidRDefault="00000000">
      <w:pPr>
        <w:rPr>
          <w:rFonts w:ascii="Gill Sans" w:eastAsia="Gill Sans" w:hAnsi="Gill Sans" w:cs="Gill Sans"/>
          <w:b/>
          <w:bCs/>
          <w:color w:val="192646"/>
        </w:rPr>
      </w:pPr>
      <w:r>
        <w:rPr>
          <w:rFonts w:ascii="Gill Sans" w:eastAsia="Gill Sans" w:hAnsi="Gill Sans" w:cs="Gill Sans"/>
          <w:b/>
          <w:bCs/>
          <w:color w:val="192646"/>
        </w:rPr>
        <w:t>NOTAS IMPORTANTES:</w:t>
      </w:r>
    </w:p>
    <w:p w14:paraId="15ADFA01" w14:textId="77777777" w:rsidR="00D06943" w:rsidRDefault="00000000">
      <w:pPr>
        <w:jc w:val="both"/>
        <w:rPr>
          <w:rFonts w:ascii="Gill Sans" w:eastAsia="Gill Sans" w:hAnsi="Gill Sans" w:cs="Gill Sans"/>
          <w:b/>
          <w:bCs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Costos sujetos a disponibilidad y cambio sin previo aviso al momento de confirmar en firme.  </w:t>
      </w:r>
    </w:p>
    <w:sectPr w:rsidR="00D06943">
      <w:type w:val="continuous"/>
      <w:pgSz w:w="12240" w:h="15840"/>
      <w:pgMar w:top="2552" w:right="1185" w:bottom="1985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6BAED" w14:textId="77777777" w:rsidR="004B2E70" w:rsidRDefault="004B2E70">
      <w:r>
        <w:separator/>
      </w:r>
    </w:p>
  </w:endnote>
  <w:endnote w:type="continuationSeparator" w:id="0">
    <w:p w14:paraId="28FBEBA4" w14:textId="77777777" w:rsidR="004B2E70" w:rsidRDefault="004B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41BC14-829B-43A0-9F2B-CBFD531228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">
    <w:charset w:val="00"/>
    <w:family w:val="auto"/>
    <w:pitch w:val="default"/>
    <w:embedRegular r:id="rId2" w:fontKey="{F380C663-A774-45A1-A5C4-2FB6656847A9}"/>
    <w:embedBold r:id="rId3" w:fontKey="{B0662C99-619D-4B79-87A7-A4D280832D16}"/>
    <w:embedItalic r:id="rId4" w:fontKey="{95A8CFB7-D8C8-4147-B887-5372662200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88E274-47E2-4F04-AD6D-BB93A4550462}"/>
    <w:embedBold r:id="rId6" w:fontKey="{3906C3B5-F3FF-441E-8552-76B81174A0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7" w:fontKey="{C8C63E6B-0D80-4684-B812-F18C142E26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8B0598C-B019-4836-ACFF-5AD1784080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52C5E" w14:textId="77777777" w:rsidR="00D06943" w:rsidRDefault="00D0694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277EF" w14:textId="77777777" w:rsidR="004B2E70" w:rsidRDefault="004B2E70">
      <w:r>
        <w:separator/>
      </w:r>
    </w:p>
  </w:footnote>
  <w:footnote w:type="continuationSeparator" w:id="0">
    <w:p w14:paraId="201F6EED" w14:textId="77777777" w:rsidR="004B2E70" w:rsidRDefault="004B2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2DADC" w14:textId="77777777" w:rsidR="00D069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2D0D06D" wp14:editId="1FD887B1">
          <wp:simplePos x="0" y="0"/>
          <wp:positionH relativeFrom="column">
            <wp:posOffset>-542924</wp:posOffset>
          </wp:positionH>
          <wp:positionV relativeFrom="paragraph">
            <wp:posOffset>-438149</wp:posOffset>
          </wp:positionV>
          <wp:extent cx="7766859" cy="10048875"/>
          <wp:effectExtent l="0" t="0" r="0" b="0"/>
          <wp:wrapNone/>
          <wp:docPr id="8181990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6859" cy="10048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92FCA4" w14:textId="77777777" w:rsidR="00D06943" w:rsidRDefault="00D0694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A21CC"/>
    <w:multiLevelType w:val="multilevel"/>
    <w:tmpl w:val="9656D7C8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D319B7"/>
    <w:multiLevelType w:val="multilevel"/>
    <w:tmpl w:val="6F629244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FC338FE"/>
    <w:multiLevelType w:val="multilevel"/>
    <w:tmpl w:val="D8F4BEB6"/>
    <w:lvl w:ilvl="0">
      <w:start w:val="1"/>
      <w:numFmt w:val="bullet"/>
      <w:lvlText w:val="×"/>
      <w:lvlJc w:val="left"/>
      <w:pPr>
        <w:ind w:left="360" w:hanging="360"/>
      </w:pPr>
      <w:rPr>
        <w:rFonts w:ascii="Gill Sans" w:eastAsia="Gill Sans" w:hAnsi="Gill Sans" w:cs="Gill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32567557">
    <w:abstractNumId w:val="2"/>
  </w:num>
  <w:num w:numId="2" w16cid:durableId="567115202">
    <w:abstractNumId w:val="0"/>
  </w:num>
  <w:num w:numId="3" w16cid:durableId="1771848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943"/>
    <w:rsid w:val="001B3228"/>
    <w:rsid w:val="004B2E70"/>
    <w:rsid w:val="006D6299"/>
    <w:rsid w:val="00D0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4E429"/>
  <w15:docId w15:val="{B947842B-05AD-41FC-80D1-0D8FD900F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162D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62DA"/>
  </w:style>
  <w:style w:type="paragraph" w:styleId="Piedepgina">
    <w:name w:val="footer"/>
    <w:basedOn w:val="Normal"/>
    <w:link w:val="PiedepginaCar"/>
    <w:uiPriority w:val="99"/>
    <w:unhideWhenUsed/>
    <w:rsid w:val="00F162D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2DA"/>
  </w:style>
  <w:style w:type="paragraph" w:styleId="Textodeglobo">
    <w:name w:val="Balloon Text"/>
    <w:basedOn w:val="Normal"/>
    <w:link w:val="TextodegloboCar"/>
    <w:uiPriority w:val="99"/>
    <w:semiHidden/>
    <w:unhideWhenUsed/>
    <w:rsid w:val="00F162D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2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CC3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1">
    <w:name w:val="Grid Table 2 Accent 1"/>
    <w:basedOn w:val="Tablanormal"/>
    <w:uiPriority w:val="47"/>
    <w:rsid w:val="00CC34B2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normal1">
    <w:name w:val="Plain Table 1"/>
    <w:basedOn w:val="Tablanormal"/>
    <w:uiPriority w:val="99"/>
    <w:rsid w:val="00CC34B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50224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F325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F325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lave.cdmx.gob.mx/RegistroCiudadano.xhtml?faces-redirect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m.gob.mx/fem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VnVhjFrYtW3laLau3X4TdKOAxg==">CgMxLjA4AHIhMVh2WElxRzl2MnJwQUhNb2ZYSTdjY1FlMmJjMzFMTF9Z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845</Words>
  <Characters>4651</Characters>
  <Application>Microsoft Office Word</Application>
  <DocSecurity>0</DocSecurity>
  <Lines>38</Lines>
  <Paragraphs>10</Paragraphs>
  <ScaleCrop>false</ScaleCrop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García</dc:creator>
  <cp:lastModifiedBy>Mayte Camacho</cp:lastModifiedBy>
  <cp:revision>2</cp:revision>
  <dcterms:created xsi:type="dcterms:W3CDTF">2026-03-08T05:08:00Z</dcterms:created>
  <dcterms:modified xsi:type="dcterms:W3CDTF">2026-04-15T17:32:00Z</dcterms:modified>
</cp:coreProperties>
</file>